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  <w:proofErr w:type="gramEnd"/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7F077A">
        <w:fldChar w:fldCharType="begin"/>
      </w:r>
      <w:r w:rsidR="005E3240">
        <w:instrText xml:space="preserve">DOCVARIABLE "SP_FUNC: GetObjectRegin (CONTEXT)" \* MERGEFORMAT </w:instrText>
      </w:r>
      <w:r w:rsidR="007F077A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7F077A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29773E" w:rsidRPr="0029773E">
        <w:rPr>
          <w:b/>
          <w:color w:val="000000"/>
          <w:sz w:val="24"/>
          <w:szCs w:val="24"/>
        </w:rPr>
        <w:t>58 месяцев.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E22B6A" w:rsidRPr="00E20D53" w:rsidRDefault="002D0BEA" w:rsidP="00E22B6A">
      <w:pPr>
        <w:rPr>
          <w:b/>
          <w:bCs/>
          <w:sz w:val="16"/>
          <w:szCs w:val="16"/>
          <w:u w:val="single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E22B6A">
        <w:rPr>
          <w:b/>
        </w:rPr>
        <w:t>Обременение/ограничение прав на земельные участки</w:t>
      </w:r>
      <w:r w:rsidRPr="00E22B6A">
        <w:rPr>
          <w:color w:val="000000" w:themeColor="text1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</w:p>
    <w:p w:rsidR="007A4FF1" w:rsidRPr="007A4FF1" w:rsidRDefault="007A4FF1" w:rsidP="007A4FF1">
      <w:pPr>
        <w:rPr>
          <w:sz w:val="24"/>
          <w:szCs w:val="24"/>
        </w:rPr>
      </w:pPr>
      <w:r w:rsidRPr="007A4FF1">
        <w:rPr>
          <w:sz w:val="24"/>
          <w:szCs w:val="24"/>
        </w:rPr>
        <w:t>Земельный участок расположен в водоохраной зоне реки</w:t>
      </w:r>
      <w:proofErr w:type="gramStart"/>
      <w:r w:rsidRPr="007A4FF1">
        <w:rPr>
          <w:sz w:val="24"/>
          <w:szCs w:val="24"/>
        </w:rPr>
        <w:t xml:space="preserve"> А</w:t>
      </w:r>
      <w:proofErr w:type="gramEnd"/>
      <w:r w:rsidRPr="007A4FF1">
        <w:rPr>
          <w:sz w:val="24"/>
          <w:szCs w:val="24"/>
        </w:rPr>
        <w:t xml:space="preserve">й на расстоянии 17 метров от уреза воды. Согласно Водному Кодексу РФ ширина  </w:t>
      </w:r>
      <w:proofErr w:type="spellStart"/>
      <w:r w:rsidRPr="007A4FF1">
        <w:rPr>
          <w:sz w:val="24"/>
          <w:szCs w:val="24"/>
        </w:rPr>
        <w:t>водоохранной</w:t>
      </w:r>
      <w:proofErr w:type="spellEnd"/>
      <w:r w:rsidRPr="007A4FF1">
        <w:rPr>
          <w:sz w:val="24"/>
          <w:szCs w:val="24"/>
        </w:rPr>
        <w:t xml:space="preserve"> зоны реки</w:t>
      </w:r>
      <w:proofErr w:type="gramStart"/>
      <w:r w:rsidRPr="007A4FF1">
        <w:rPr>
          <w:sz w:val="24"/>
          <w:szCs w:val="24"/>
        </w:rPr>
        <w:t xml:space="preserve"> А</w:t>
      </w:r>
      <w:proofErr w:type="gramEnd"/>
      <w:r w:rsidRPr="007A4FF1">
        <w:rPr>
          <w:sz w:val="24"/>
          <w:szCs w:val="24"/>
        </w:rPr>
        <w:t>й составляет - 200 м., ширина прибрежной защитной полосы- 50м, береговой полосы общего пользования - 20м. Предоставление земельного участка возможно при соблюдении следующих условий:</w:t>
      </w:r>
    </w:p>
    <w:p w:rsidR="007A4FF1" w:rsidRPr="007A4FF1" w:rsidRDefault="007A4FF1" w:rsidP="007A4FF1">
      <w:pPr>
        <w:ind w:firstLine="708"/>
        <w:rPr>
          <w:sz w:val="24"/>
          <w:szCs w:val="24"/>
        </w:rPr>
      </w:pPr>
      <w:r w:rsidRPr="007A4FF1">
        <w:rPr>
          <w:sz w:val="24"/>
          <w:szCs w:val="24"/>
        </w:rPr>
        <w:t>1.Соблюдать условия доступности береговой полосы общего пользования -20м. Граница участка вдоль р. Ай должна быть расположена на расстоянии не менее 20м. от уреза воды.</w:t>
      </w:r>
    </w:p>
    <w:p w:rsidR="007A4FF1" w:rsidRPr="007A4FF1" w:rsidRDefault="007A4FF1" w:rsidP="007A4FF1">
      <w:pPr>
        <w:ind w:firstLine="708"/>
        <w:rPr>
          <w:sz w:val="24"/>
          <w:szCs w:val="24"/>
        </w:rPr>
      </w:pPr>
      <w:r w:rsidRPr="007A4FF1">
        <w:rPr>
          <w:sz w:val="24"/>
          <w:szCs w:val="24"/>
        </w:rPr>
        <w:t>2. При использовании земельного участка соблюдать специальный режим, требования и запрещения, установленные статьей 65 Водного кодекса:</w:t>
      </w:r>
    </w:p>
    <w:p w:rsidR="007A4FF1" w:rsidRPr="007A4FF1" w:rsidRDefault="007A4FF1" w:rsidP="007A4FF1">
      <w:pPr>
        <w:ind w:firstLine="708"/>
        <w:rPr>
          <w:sz w:val="24"/>
          <w:szCs w:val="24"/>
        </w:rPr>
      </w:pPr>
      <w:r w:rsidRPr="007A4FF1">
        <w:rPr>
          <w:sz w:val="24"/>
          <w:szCs w:val="24"/>
        </w:rPr>
        <w:t>2.1  запрещается размещение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7A4FF1" w:rsidRPr="007A4FF1" w:rsidRDefault="007A4FF1" w:rsidP="007A4FF1">
      <w:pPr>
        <w:ind w:firstLine="708"/>
        <w:rPr>
          <w:sz w:val="24"/>
          <w:szCs w:val="24"/>
        </w:rPr>
      </w:pPr>
      <w:r w:rsidRPr="007A4FF1">
        <w:rPr>
          <w:sz w:val="24"/>
          <w:szCs w:val="24"/>
        </w:rPr>
        <w:t>2.2  размещение бытовых и сельскохозяйственных отходов, навоза, отвалов размываемых грунтов запрещено;</w:t>
      </w:r>
    </w:p>
    <w:p w:rsidR="007A4FF1" w:rsidRPr="007A4FF1" w:rsidRDefault="007A4FF1" w:rsidP="007A4FF1">
      <w:pPr>
        <w:ind w:firstLine="708"/>
        <w:rPr>
          <w:sz w:val="24"/>
          <w:szCs w:val="24"/>
        </w:rPr>
      </w:pPr>
      <w:r w:rsidRPr="007A4FF1">
        <w:rPr>
          <w:sz w:val="24"/>
          <w:szCs w:val="24"/>
        </w:rPr>
        <w:t>2.3 территория парковки автомобилей и подъездные пути в пределах территории водоохраной зоны должны иметь твердое покрытие;</w:t>
      </w:r>
    </w:p>
    <w:p w:rsidR="007A4FF1" w:rsidRPr="007A4FF1" w:rsidRDefault="007A4FF1" w:rsidP="007A4FF1">
      <w:pPr>
        <w:ind w:firstLine="708"/>
        <w:rPr>
          <w:sz w:val="24"/>
          <w:szCs w:val="24"/>
        </w:rPr>
      </w:pPr>
      <w:r w:rsidRPr="007A4FF1">
        <w:rPr>
          <w:sz w:val="24"/>
          <w:szCs w:val="24"/>
        </w:rPr>
        <w:t>2.4 отвод хозяйственно-бытовых сточных вод осуществлять в коллектор хозяйственно-бытовой канализации;</w:t>
      </w:r>
    </w:p>
    <w:p w:rsidR="007A4FF1" w:rsidRPr="007A4FF1" w:rsidRDefault="007A4FF1" w:rsidP="007A4FF1">
      <w:pPr>
        <w:ind w:firstLine="708"/>
        <w:rPr>
          <w:sz w:val="24"/>
          <w:szCs w:val="24"/>
        </w:rPr>
      </w:pPr>
      <w:r w:rsidRPr="007A4FF1">
        <w:rPr>
          <w:sz w:val="24"/>
          <w:szCs w:val="24"/>
        </w:rPr>
        <w:t>2.5 отвод ливневого стока обеспечить путем планировки территории и строительства сетей ливневой канализации с устройством локальной системы очистки сточных вод (в том числе дождевых, талых и дренажных вод), обеспечивающей их очистку исходя до нормативов, установленных законодательством в области охраны окружающей среды;</w:t>
      </w:r>
    </w:p>
    <w:p w:rsidR="007A4FF1" w:rsidRPr="007A4FF1" w:rsidRDefault="007A4FF1" w:rsidP="007A4FF1">
      <w:pPr>
        <w:ind w:firstLine="708"/>
        <w:rPr>
          <w:sz w:val="24"/>
          <w:szCs w:val="24"/>
        </w:rPr>
      </w:pPr>
      <w:r w:rsidRPr="007A4FF1">
        <w:rPr>
          <w:sz w:val="24"/>
          <w:szCs w:val="24"/>
        </w:rPr>
        <w:t xml:space="preserve">2.6 запрещается осуществлять в пределах охранной зоны: размещение автозаправочной станции, склада горюче </w:t>
      </w:r>
      <w:proofErr w:type="gramStart"/>
      <w:r w:rsidRPr="007A4FF1">
        <w:rPr>
          <w:sz w:val="24"/>
          <w:szCs w:val="24"/>
        </w:rPr>
        <w:t>–с</w:t>
      </w:r>
      <w:proofErr w:type="gramEnd"/>
      <w:r w:rsidRPr="007A4FF1">
        <w:rPr>
          <w:sz w:val="24"/>
          <w:szCs w:val="24"/>
        </w:rPr>
        <w:t>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7A4FF1" w:rsidRPr="007A4FF1" w:rsidRDefault="007A4FF1" w:rsidP="007A4FF1">
      <w:pPr>
        <w:ind w:firstLine="708"/>
        <w:rPr>
          <w:sz w:val="24"/>
          <w:szCs w:val="24"/>
        </w:rPr>
      </w:pPr>
      <w:r w:rsidRPr="007A4FF1">
        <w:rPr>
          <w:sz w:val="24"/>
          <w:szCs w:val="24"/>
        </w:rPr>
        <w:t>3. Испрашиваемый земельный участок планируется использовать для размещения производственных объектов, т.е. будет вестись деятельность, которая может оказать влияние на состояние водных биологических ресурсов и среды их обитания. Такая деятельность должна осуществляться только при наличии согласования применяемых мер по сохранению водных биологических ресурсов и среды их обитания с федеральным органом исполнительной власти в области рыболовства.</w:t>
      </w:r>
    </w:p>
    <w:p w:rsidR="007A4FF1" w:rsidRPr="007A4FF1" w:rsidRDefault="007A4FF1" w:rsidP="007A4FF1">
      <w:pPr>
        <w:ind w:firstLine="708"/>
        <w:rPr>
          <w:sz w:val="24"/>
          <w:szCs w:val="24"/>
        </w:rPr>
      </w:pPr>
      <w:r w:rsidRPr="007A4FF1">
        <w:rPr>
          <w:sz w:val="24"/>
          <w:szCs w:val="24"/>
        </w:rPr>
        <w:t xml:space="preserve">4. </w:t>
      </w:r>
      <w:proofErr w:type="gramStart"/>
      <w:r w:rsidRPr="007A4FF1">
        <w:rPr>
          <w:sz w:val="24"/>
          <w:szCs w:val="24"/>
        </w:rPr>
        <w:t xml:space="preserve">Таким образом, размещение производственных объектов необходимо согласовать с </w:t>
      </w:r>
      <w:proofErr w:type="spellStart"/>
      <w:r w:rsidRPr="007A4FF1">
        <w:rPr>
          <w:sz w:val="24"/>
          <w:szCs w:val="24"/>
        </w:rPr>
        <w:t>Нижнеобским</w:t>
      </w:r>
      <w:proofErr w:type="spellEnd"/>
      <w:r w:rsidRPr="007A4FF1">
        <w:rPr>
          <w:sz w:val="24"/>
          <w:szCs w:val="24"/>
        </w:rPr>
        <w:t xml:space="preserve"> территориальным отделом Федерального агентства по рыболовству (625016, г. Тюмень, ул. 30 лет Победы, д.52) в соответствии с Постановлением Правительства РФ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</w:t>
      </w:r>
      <w:proofErr w:type="gramEnd"/>
      <w:r w:rsidRPr="007A4FF1">
        <w:rPr>
          <w:sz w:val="24"/>
          <w:szCs w:val="24"/>
        </w:rPr>
        <w:t xml:space="preserve"> среду их обитания.</w:t>
      </w:r>
    </w:p>
    <w:p w:rsidR="007A4FF1" w:rsidRPr="007A4FF1" w:rsidRDefault="007A4FF1" w:rsidP="007A4FF1">
      <w:pPr>
        <w:suppressAutoHyphens/>
        <w:overflowPunct w:val="0"/>
        <w:rPr>
          <w:sz w:val="24"/>
          <w:szCs w:val="24"/>
        </w:rPr>
      </w:pPr>
      <w:r w:rsidRPr="007A4FF1">
        <w:rPr>
          <w:sz w:val="24"/>
          <w:szCs w:val="24"/>
        </w:rPr>
        <w:t xml:space="preserve">Так же на земельном участке находится бесхозный разрушенный объект, в виде каркаса из бетонных перекрытий,  </w:t>
      </w:r>
      <w:r w:rsidRPr="007A4FF1">
        <w:rPr>
          <w:color w:val="000000"/>
          <w:sz w:val="24"/>
          <w:szCs w:val="24"/>
        </w:rPr>
        <w:t>который  не препятствует использованию данного земельного участка.</w:t>
      </w:r>
    </w:p>
    <w:p w:rsidR="002D0BEA" w:rsidRPr="00133040" w:rsidRDefault="002D0BEA" w:rsidP="00E22B6A">
      <w:pPr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E22B6A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7F077A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7F077A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7F077A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7F077A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7F077A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7F077A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7F077A" w:rsidRPr="005819CE">
        <w:rPr>
          <w:sz w:val="22"/>
          <w:szCs w:val="22"/>
        </w:rPr>
        <w:fldChar w:fldCharType="end"/>
      </w:r>
    </w:p>
    <w:p w:rsidR="00DE28DB" w:rsidRPr="005819CE" w:rsidRDefault="007F077A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7F077A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9773E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0324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4FF1"/>
    <w:rsid w:val="007A7337"/>
    <w:rsid w:val="007D5257"/>
    <w:rsid w:val="007E0D36"/>
    <w:rsid w:val="007F077A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ED3"/>
    <w:rsid w:val="00A01096"/>
    <w:rsid w:val="00A106C0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22B6A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  <w:rsid w:val="00FF0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92E4E-85BE-4A54-AB18-96F21EF4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300</TotalTime>
  <Pages>6</Pages>
  <Words>2118</Words>
  <Characters>16737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43</cp:revision>
  <cp:lastPrinted>1900-12-31T19:00:00Z</cp:lastPrinted>
  <dcterms:created xsi:type="dcterms:W3CDTF">2020-11-18T05:42:00Z</dcterms:created>
  <dcterms:modified xsi:type="dcterms:W3CDTF">2023-02-16T04:04:00Z</dcterms:modified>
</cp:coreProperties>
</file>